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5485"/>
        <w:gridCol w:w="2089"/>
      </w:tblGrid>
      <w:tr w:rsidR="0051373B" w14:paraId="02808B84" w14:textId="77777777" w:rsidTr="0051373B">
        <w:trPr>
          <w:jc w:val="center"/>
        </w:trPr>
        <w:tc>
          <w:tcPr>
            <w:tcW w:w="1809" w:type="dxa"/>
            <w:vAlign w:val="center"/>
          </w:tcPr>
          <w:p w14:paraId="24FCFC70" w14:textId="50076A37" w:rsidR="0051373B" w:rsidRDefault="0051373B" w:rsidP="005137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82A8E1" wp14:editId="52BD7180">
                  <wp:extent cx="695325" cy="525145"/>
                  <wp:effectExtent l="0" t="0" r="9525" b="8255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29" cy="525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7B5A41AE" w14:textId="77777777" w:rsidR="0051373B" w:rsidRPr="003B41D4" w:rsidRDefault="0051373B" w:rsidP="0051373B">
            <w:pPr>
              <w:jc w:val="center"/>
              <w:rPr>
                <w:b/>
                <w:bCs/>
                <w:sz w:val="28"/>
                <w:szCs w:val="28"/>
              </w:rPr>
            </w:pPr>
            <w:r w:rsidRPr="003B41D4">
              <w:rPr>
                <w:b/>
                <w:bCs/>
                <w:sz w:val="28"/>
                <w:szCs w:val="28"/>
              </w:rPr>
              <w:t>ALBERTA 5 PIN BOWLERS’ ASSOCIATION</w:t>
            </w:r>
          </w:p>
          <w:p w14:paraId="186D2D68" w14:textId="209BB52F" w:rsidR="0051373B" w:rsidRPr="0051373B" w:rsidRDefault="0051373B" w:rsidP="0051373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1373B">
              <w:rPr>
                <w:b/>
                <w:bCs/>
                <w:sz w:val="40"/>
                <w:szCs w:val="40"/>
                <w:u w:val="single"/>
              </w:rPr>
              <w:t>CODE OF CONDUCT – Policy</w:t>
            </w:r>
          </w:p>
        </w:tc>
        <w:tc>
          <w:tcPr>
            <w:tcW w:w="2097" w:type="dxa"/>
            <w:vAlign w:val="center"/>
          </w:tcPr>
          <w:p w14:paraId="2F73A4A8" w14:textId="24ED4177" w:rsidR="0051373B" w:rsidRDefault="0051373B" w:rsidP="0051373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1FD43D2" wp14:editId="1F0F0C76">
                  <wp:extent cx="1092153" cy="419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88" cy="42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C614B" w14:textId="77777777" w:rsidR="0051373B" w:rsidRDefault="0051373B" w:rsidP="007A16DA">
      <w:pPr>
        <w:spacing w:after="0"/>
        <w:rPr>
          <w:b/>
          <w:bCs/>
          <w:sz w:val="28"/>
          <w:szCs w:val="28"/>
        </w:rPr>
      </w:pPr>
    </w:p>
    <w:p w14:paraId="659F33CF" w14:textId="0A47E8D8" w:rsidR="007A16DA" w:rsidRDefault="00FC364E" w:rsidP="007A16DA">
      <w:pPr>
        <w:spacing w:after="0"/>
        <w:rPr>
          <w:b/>
          <w:bCs/>
          <w:sz w:val="28"/>
          <w:szCs w:val="28"/>
        </w:rPr>
      </w:pPr>
      <w:r w:rsidRPr="007A16DA">
        <w:rPr>
          <w:b/>
          <w:bCs/>
          <w:sz w:val="28"/>
          <w:szCs w:val="28"/>
        </w:rPr>
        <w:t>PREAMBLE</w:t>
      </w:r>
    </w:p>
    <w:p w14:paraId="68F2C088" w14:textId="77777777" w:rsidR="00A716F3" w:rsidRPr="007A16DA" w:rsidRDefault="00A716F3" w:rsidP="007A16DA">
      <w:pPr>
        <w:spacing w:after="0"/>
        <w:rPr>
          <w:b/>
          <w:bCs/>
          <w:sz w:val="28"/>
          <w:szCs w:val="28"/>
        </w:rPr>
      </w:pPr>
    </w:p>
    <w:p w14:paraId="3ED7FFEC" w14:textId="567FE061" w:rsidR="007A16DA" w:rsidRDefault="007A16DA" w:rsidP="006A7415">
      <w:pPr>
        <w:spacing w:after="0"/>
        <w:jc w:val="both"/>
        <w:rPr>
          <w:sz w:val="24"/>
          <w:szCs w:val="24"/>
        </w:rPr>
      </w:pPr>
      <w:r w:rsidRPr="007A16DA">
        <w:rPr>
          <w:sz w:val="24"/>
          <w:szCs w:val="24"/>
        </w:rPr>
        <w:t>To</w:t>
      </w:r>
      <w:r w:rsidR="00FC364E" w:rsidRPr="007A16DA">
        <w:rPr>
          <w:sz w:val="24"/>
          <w:szCs w:val="24"/>
        </w:rPr>
        <w:t xml:space="preserve"> reflect the tradition of fair play and good sportsmanship in the sport of bowling, all participants (teams, coaches, officials, </w:t>
      </w:r>
      <w:r w:rsidR="00922763" w:rsidRPr="007A16DA">
        <w:rPr>
          <w:sz w:val="24"/>
          <w:szCs w:val="24"/>
        </w:rPr>
        <w:t>managers,</w:t>
      </w:r>
      <w:r w:rsidR="00FC364E" w:rsidRPr="007A16DA">
        <w:rPr>
          <w:sz w:val="24"/>
          <w:szCs w:val="24"/>
        </w:rPr>
        <w:t xml:space="preserve"> and administrators) in tournaments and meetings under the authority of the </w:t>
      </w:r>
      <w:r w:rsidR="00922763">
        <w:rPr>
          <w:sz w:val="24"/>
          <w:szCs w:val="24"/>
        </w:rPr>
        <w:t>Alberta</w:t>
      </w:r>
      <w:r w:rsidR="00FC364E" w:rsidRPr="007A16DA">
        <w:rPr>
          <w:sz w:val="24"/>
          <w:szCs w:val="24"/>
        </w:rPr>
        <w:t xml:space="preserve"> 5 Pin Bowlers’ Association have a duty to conduct themselves in a reasonable and acceptable manner. They must avoid all unsportsmanlike conduct, acts or practices which are, in the opinion of</w:t>
      </w:r>
      <w:r w:rsidR="00745B55">
        <w:rPr>
          <w:sz w:val="24"/>
          <w:szCs w:val="24"/>
        </w:rPr>
        <w:t xml:space="preserve"> </w:t>
      </w:r>
      <w:r w:rsidR="00922763">
        <w:rPr>
          <w:sz w:val="24"/>
          <w:szCs w:val="24"/>
        </w:rPr>
        <w:t>A</w:t>
      </w:r>
      <w:r w:rsidR="00FC364E" w:rsidRPr="007A16DA">
        <w:rPr>
          <w:sz w:val="24"/>
          <w:szCs w:val="24"/>
        </w:rPr>
        <w:t>5PBA, detrimental to the sport.</w:t>
      </w:r>
    </w:p>
    <w:p w14:paraId="3BB8C2DB" w14:textId="77777777" w:rsidR="006A7415" w:rsidRDefault="006A7415" w:rsidP="001A5F0C">
      <w:pPr>
        <w:spacing w:after="0"/>
        <w:rPr>
          <w:b/>
          <w:bCs/>
          <w:sz w:val="28"/>
          <w:szCs w:val="28"/>
        </w:rPr>
      </w:pPr>
    </w:p>
    <w:p w14:paraId="1122DEE3" w14:textId="62C1B139" w:rsidR="00A716F3" w:rsidRDefault="00FC364E" w:rsidP="001A5F0C">
      <w:pPr>
        <w:spacing w:after="0"/>
        <w:rPr>
          <w:b/>
          <w:bCs/>
          <w:sz w:val="28"/>
          <w:szCs w:val="28"/>
        </w:rPr>
      </w:pPr>
      <w:r w:rsidRPr="00A716F3">
        <w:rPr>
          <w:b/>
          <w:bCs/>
          <w:sz w:val="28"/>
          <w:szCs w:val="28"/>
        </w:rPr>
        <w:t>GUIDELINES</w:t>
      </w:r>
    </w:p>
    <w:p w14:paraId="325540C8" w14:textId="77777777" w:rsidR="00A716F3" w:rsidRPr="00A716F3" w:rsidRDefault="00A716F3" w:rsidP="001A5F0C">
      <w:pPr>
        <w:spacing w:after="0"/>
        <w:rPr>
          <w:b/>
          <w:bCs/>
          <w:sz w:val="28"/>
          <w:szCs w:val="28"/>
        </w:rPr>
      </w:pPr>
    </w:p>
    <w:p w14:paraId="77C94CB7" w14:textId="4B97D778" w:rsidR="00603E86" w:rsidRPr="006A7415" w:rsidRDefault="00FC364E" w:rsidP="00A6673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7415">
        <w:rPr>
          <w:sz w:val="24"/>
          <w:szCs w:val="24"/>
        </w:rPr>
        <w:t xml:space="preserve">We will conduct ourselves with integrity, honesty, </w:t>
      </w:r>
      <w:r w:rsidR="00603E86" w:rsidRPr="006A7415">
        <w:rPr>
          <w:sz w:val="24"/>
          <w:szCs w:val="24"/>
        </w:rPr>
        <w:t>openness,</w:t>
      </w:r>
      <w:r w:rsidRPr="006A7415">
        <w:rPr>
          <w:sz w:val="24"/>
          <w:szCs w:val="24"/>
        </w:rPr>
        <w:t xml:space="preserve"> and transparency. </w:t>
      </w:r>
    </w:p>
    <w:p w14:paraId="1359BEDC" w14:textId="54CEF4E9" w:rsidR="00603E86" w:rsidRPr="006A7415" w:rsidRDefault="00FC364E" w:rsidP="00A6673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7415">
        <w:rPr>
          <w:sz w:val="24"/>
          <w:szCs w:val="24"/>
        </w:rPr>
        <w:t xml:space="preserve">We will treat others with respect, fairness, consideration, tolerance, </w:t>
      </w:r>
      <w:r w:rsidR="00603E86" w:rsidRPr="006A7415">
        <w:rPr>
          <w:sz w:val="24"/>
          <w:szCs w:val="24"/>
        </w:rPr>
        <w:t>civility,</w:t>
      </w:r>
      <w:r w:rsidRPr="006A7415">
        <w:rPr>
          <w:sz w:val="24"/>
          <w:szCs w:val="24"/>
        </w:rPr>
        <w:t xml:space="preserve"> and dignity.</w:t>
      </w:r>
    </w:p>
    <w:p w14:paraId="75441EB9" w14:textId="1681C010" w:rsidR="00603E86" w:rsidRPr="006A7415" w:rsidRDefault="00FC364E" w:rsidP="00A6673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7415">
        <w:rPr>
          <w:sz w:val="24"/>
          <w:szCs w:val="24"/>
        </w:rPr>
        <w:t>We will honour our commitments.</w:t>
      </w:r>
    </w:p>
    <w:p w14:paraId="5D107967" w14:textId="2A96CD5C" w:rsidR="001A5F0C" w:rsidRPr="006A7415" w:rsidRDefault="00FC364E" w:rsidP="00A6673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7415">
        <w:rPr>
          <w:sz w:val="24"/>
          <w:szCs w:val="24"/>
        </w:rPr>
        <w:t>We will accept the consequences of our actions.</w:t>
      </w:r>
    </w:p>
    <w:p w14:paraId="23187FF6" w14:textId="7006CCCF" w:rsidR="001A5F0C" w:rsidRPr="004C2DAB" w:rsidRDefault="00FC364E" w:rsidP="00A6673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C2DAB">
        <w:rPr>
          <w:sz w:val="24"/>
          <w:szCs w:val="24"/>
        </w:rPr>
        <w:t>We will accept the rule of law and neither engage in unlawful activities nor condone unlawful</w:t>
      </w:r>
      <w:r w:rsidR="004C2DAB">
        <w:rPr>
          <w:sz w:val="24"/>
          <w:szCs w:val="24"/>
        </w:rPr>
        <w:t xml:space="preserve"> </w:t>
      </w:r>
      <w:r w:rsidRPr="004C2DAB">
        <w:rPr>
          <w:sz w:val="24"/>
          <w:szCs w:val="24"/>
        </w:rPr>
        <w:t>activity by others.</w:t>
      </w:r>
    </w:p>
    <w:p w14:paraId="311C98C5" w14:textId="1B366DB0" w:rsidR="001A5F0C" w:rsidRPr="004C2DAB" w:rsidRDefault="00FC364E" w:rsidP="00A6673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C2DAB">
        <w:rPr>
          <w:sz w:val="24"/>
          <w:szCs w:val="24"/>
        </w:rPr>
        <w:t>We will avoid positions of real or perceived conflict of interest that might impair, or could</w:t>
      </w:r>
      <w:r w:rsidR="004C2DAB">
        <w:rPr>
          <w:sz w:val="24"/>
          <w:szCs w:val="24"/>
        </w:rPr>
        <w:t xml:space="preserve"> </w:t>
      </w:r>
      <w:r w:rsidRPr="004C2DAB">
        <w:rPr>
          <w:sz w:val="24"/>
          <w:szCs w:val="24"/>
        </w:rPr>
        <w:t>reasonably be thought to impair, our professional judgement.</w:t>
      </w:r>
    </w:p>
    <w:p w14:paraId="32131FF0" w14:textId="7964AA40" w:rsidR="000F619A" w:rsidRPr="006A7415" w:rsidRDefault="00FC364E" w:rsidP="00A6673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7415">
        <w:rPr>
          <w:sz w:val="24"/>
          <w:szCs w:val="24"/>
        </w:rPr>
        <w:t xml:space="preserve">We will not release any confidential information gathered </w:t>
      </w:r>
      <w:r w:rsidR="000F619A" w:rsidRPr="006A7415">
        <w:rPr>
          <w:sz w:val="24"/>
          <w:szCs w:val="24"/>
        </w:rPr>
        <w:t>during</w:t>
      </w:r>
      <w:r w:rsidRPr="006A7415">
        <w:rPr>
          <w:sz w:val="24"/>
          <w:szCs w:val="24"/>
        </w:rPr>
        <w:t xml:space="preserve"> our work without prior permission.</w:t>
      </w:r>
    </w:p>
    <w:p w14:paraId="474E8ACC" w14:textId="0C4E60FF" w:rsidR="000F619A" w:rsidRPr="006A7415" w:rsidRDefault="00FC364E" w:rsidP="00A6673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7415">
        <w:rPr>
          <w:sz w:val="24"/>
          <w:szCs w:val="24"/>
        </w:rPr>
        <w:t xml:space="preserve">We will support the strategic directions and goals of </w:t>
      </w:r>
      <w:r w:rsidR="000F619A" w:rsidRPr="006A7415">
        <w:rPr>
          <w:sz w:val="24"/>
          <w:szCs w:val="24"/>
        </w:rPr>
        <w:t>A</w:t>
      </w:r>
      <w:r w:rsidRPr="006A7415">
        <w:rPr>
          <w:sz w:val="24"/>
          <w:szCs w:val="24"/>
        </w:rPr>
        <w:t xml:space="preserve">5PBA and uphold the image and reputation of </w:t>
      </w:r>
      <w:r w:rsidR="000F619A" w:rsidRPr="006A7415">
        <w:rPr>
          <w:sz w:val="24"/>
          <w:szCs w:val="24"/>
        </w:rPr>
        <w:t>A</w:t>
      </w:r>
      <w:r w:rsidRPr="006A7415">
        <w:rPr>
          <w:sz w:val="24"/>
          <w:szCs w:val="24"/>
        </w:rPr>
        <w:t xml:space="preserve">5PBA and will not engage in acts or activities that would discredit </w:t>
      </w:r>
      <w:r w:rsidR="000F619A" w:rsidRPr="006A7415">
        <w:rPr>
          <w:sz w:val="24"/>
          <w:szCs w:val="24"/>
        </w:rPr>
        <w:t>A</w:t>
      </w:r>
      <w:r w:rsidRPr="006A7415">
        <w:rPr>
          <w:sz w:val="24"/>
          <w:szCs w:val="24"/>
        </w:rPr>
        <w:t>5PBA.</w:t>
      </w:r>
    </w:p>
    <w:p w14:paraId="365A763C" w14:textId="374974A3" w:rsidR="006E54E0" w:rsidRPr="006A7415" w:rsidRDefault="00FC364E" w:rsidP="00A6673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7415">
        <w:rPr>
          <w:sz w:val="24"/>
          <w:szCs w:val="24"/>
        </w:rPr>
        <w:t xml:space="preserve">We will collaborate and work collegially with partners and staff, as well as seek out and value their input to our </w:t>
      </w:r>
      <w:r w:rsidR="006E54E0" w:rsidRPr="006A7415">
        <w:rPr>
          <w:sz w:val="24"/>
          <w:szCs w:val="24"/>
        </w:rPr>
        <w:t>work and</w:t>
      </w:r>
      <w:r w:rsidRPr="006A7415">
        <w:rPr>
          <w:sz w:val="24"/>
          <w:szCs w:val="24"/>
        </w:rPr>
        <w:t xml:space="preserve"> will openly share our knowledge with our partners for the benefit of the sport of bowling.</w:t>
      </w:r>
    </w:p>
    <w:p w14:paraId="75B52EBD" w14:textId="6357D2EC" w:rsidR="005E3F34" w:rsidRPr="006A7415" w:rsidRDefault="00FC364E" w:rsidP="00A6673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7415">
        <w:rPr>
          <w:sz w:val="24"/>
          <w:szCs w:val="24"/>
        </w:rPr>
        <w:t xml:space="preserve">We will fully comply with all applicable </w:t>
      </w:r>
      <w:r w:rsidR="005E3F34" w:rsidRPr="006A7415">
        <w:rPr>
          <w:sz w:val="24"/>
          <w:szCs w:val="24"/>
        </w:rPr>
        <w:t>A</w:t>
      </w:r>
      <w:r w:rsidRPr="006A7415">
        <w:rPr>
          <w:sz w:val="24"/>
          <w:szCs w:val="24"/>
        </w:rPr>
        <w:t>5PBA policies and regulations.</w:t>
      </w:r>
    </w:p>
    <w:p w14:paraId="46AE05AC" w14:textId="275483F0" w:rsidR="00A84AA4" w:rsidRPr="006A7415" w:rsidRDefault="00FC364E" w:rsidP="00A6673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7415">
        <w:rPr>
          <w:sz w:val="24"/>
          <w:szCs w:val="24"/>
        </w:rPr>
        <w:t>We will encourage other bowling staff, volunteers, athletes, etc., with whom we work to abide by this Code and will neither support nor condone the violation of its provisions.</w:t>
      </w:r>
    </w:p>
    <w:p w14:paraId="3A3C19D3" w14:textId="44797B05" w:rsidR="00A84AA4" w:rsidRPr="006A7415" w:rsidRDefault="00FC364E" w:rsidP="00A6673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7415">
        <w:rPr>
          <w:sz w:val="24"/>
          <w:szCs w:val="24"/>
        </w:rPr>
        <w:t>We will not behave in such a manner as to embarrass</w:t>
      </w:r>
      <w:r w:rsidR="00A84AA4" w:rsidRPr="006A7415">
        <w:rPr>
          <w:sz w:val="24"/>
          <w:szCs w:val="24"/>
        </w:rPr>
        <w:t xml:space="preserve"> A</w:t>
      </w:r>
      <w:r w:rsidRPr="006A7415">
        <w:rPr>
          <w:sz w:val="24"/>
          <w:szCs w:val="24"/>
        </w:rPr>
        <w:t xml:space="preserve">5PBA or bring the name of </w:t>
      </w:r>
      <w:r w:rsidR="00A84AA4" w:rsidRPr="006A7415">
        <w:rPr>
          <w:sz w:val="24"/>
          <w:szCs w:val="24"/>
        </w:rPr>
        <w:t>A</w:t>
      </w:r>
      <w:r w:rsidRPr="006A7415">
        <w:rPr>
          <w:sz w:val="24"/>
          <w:szCs w:val="24"/>
        </w:rPr>
        <w:t xml:space="preserve">5PBA into disrepute. </w:t>
      </w:r>
    </w:p>
    <w:p w14:paraId="04D7B830" w14:textId="77777777" w:rsidR="006A7415" w:rsidRDefault="006A7415" w:rsidP="0026398C">
      <w:pPr>
        <w:spacing w:after="0"/>
        <w:rPr>
          <w:b/>
          <w:bCs/>
          <w:sz w:val="28"/>
          <w:szCs w:val="28"/>
        </w:rPr>
      </w:pPr>
    </w:p>
    <w:p w14:paraId="0A5A08C8" w14:textId="5FBD8658" w:rsidR="0026398C" w:rsidRDefault="00FC364E" w:rsidP="0026398C">
      <w:pPr>
        <w:spacing w:after="0"/>
        <w:rPr>
          <w:b/>
          <w:bCs/>
          <w:sz w:val="28"/>
          <w:szCs w:val="28"/>
        </w:rPr>
      </w:pPr>
      <w:r w:rsidRPr="0026398C">
        <w:rPr>
          <w:b/>
          <w:bCs/>
          <w:sz w:val="28"/>
          <w:szCs w:val="28"/>
        </w:rPr>
        <w:t xml:space="preserve">BREACHES </w:t>
      </w:r>
    </w:p>
    <w:p w14:paraId="5F67F162" w14:textId="77777777" w:rsidR="0026398C" w:rsidRPr="0026398C" w:rsidRDefault="0026398C" w:rsidP="0026398C">
      <w:pPr>
        <w:spacing w:after="0"/>
        <w:rPr>
          <w:b/>
          <w:bCs/>
          <w:sz w:val="28"/>
          <w:szCs w:val="28"/>
        </w:rPr>
      </w:pPr>
    </w:p>
    <w:p w14:paraId="75177909" w14:textId="3D04FE4D" w:rsidR="0037204A" w:rsidRPr="001A5F0C" w:rsidRDefault="00FC364E">
      <w:pPr>
        <w:rPr>
          <w:sz w:val="24"/>
          <w:szCs w:val="24"/>
        </w:rPr>
      </w:pPr>
      <w:r w:rsidRPr="001A5F0C">
        <w:rPr>
          <w:sz w:val="24"/>
          <w:szCs w:val="24"/>
        </w:rPr>
        <w:t>Breaches of the Code of Conduct should be report</w:t>
      </w:r>
      <w:r w:rsidR="00922C05">
        <w:rPr>
          <w:sz w:val="24"/>
          <w:szCs w:val="24"/>
        </w:rPr>
        <w:t>ed</w:t>
      </w:r>
      <w:r w:rsidRPr="001A5F0C">
        <w:rPr>
          <w:sz w:val="24"/>
          <w:szCs w:val="24"/>
        </w:rPr>
        <w:t xml:space="preserve"> to the </w:t>
      </w:r>
      <w:r w:rsidR="006A7415">
        <w:rPr>
          <w:sz w:val="24"/>
          <w:szCs w:val="24"/>
        </w:rPr>
        <w:t>A</w:t>
      </w:r>
      <w:r w:rsidRPr="001A5F0C">
        <w:rPr>
          <w:sz w:val="24"/>
          <w:szCs w:val="24"/>
        </w:rPr>
        <w:t xml:space="preserve">5PBA </w:t>
      </w:r>
      <w:r w:rsidR="00922C05">
        <w:rPr>
          <w:sz w:val="24"/>
          <w:szCs w:val="24"/>
        </w:rPr>
        <w:t>provincial</w:t>
      </w:r>
      <w:r w:rsidRPr="001A5F0C">
        <w:rPr>
          <w:sz w:val="24"/>
          <w:szCs w:val="24"/>
        </w:rPr>
        <w:t xml:space="preserve"> office. </w:t>
      </w:r>
    </w:p>
    <w:sectPr w:rsidR="0037204A" w:rsidRPr="001A5F0C" w:rsidSect="006A741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A91"/>
    <w:multiLevelType w:val="hybridMultilevel"/>
    <w:tmpl w:val="7256D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67B8"/>
    <w:multiLevelType w:val="hybridMultilevel"/>
    <w:tmpl w:val="3C06258A"/>
    <w:lvl w:ilvl="0" w:tplc="B07E663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11754">
    <w:abstractNumId w:val="0"/>
  </w:num>
  <w:num w:numId="2" w16cid:durableId="1633167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4E"/>
    <w:rsid w:val="000F619A"/>
    <w:rsid w:val="001A5F0C"/>
    <w:rsid w:val="0026398C"/>
    <w:rsid w:val="002F673B"/>
    <w:rsid w:val="0037204A"/>
    <w:rsid w:val="003B41D4"/>
    <w:rsid w:val="004147BC"/>
    <w:rsid w:val="004A066E"/>
    <w:rsid w:val="004C2DAB"/>
    <w:rsid w:val="0051373B"/>
    <w:rsid w:val="005E3F34"/>
    <w:rsid w:val="00603E86"/>
    <w:rsid w:val="006A7415"/>
    <w:rsid w:val="006E54E0"/>
    <w:rsid w:val="00745B55"/>
    <w:rsid w:val="007A16DA"/>
    <w:rsid w:val="00922763"/>
    <w:rsid w:val="00922C05"/>
    <w:rsid w:val="00A06E79"/>
    <w:rsid w:val="00A6673E"/>
    <w:rsid w:val="00A716F3"/>
    <w:rsid w:val="00A84AA4"/>
    <w:rsid w:val="00F82064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E808"/>
  <w15:docId w15:val="{1D586372-C3D0-4A35-8369-7B37D7A0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15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51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MacIver</dc:creator>
  <cp:lastModifiedBy>Pat O'Callaghan</cp:lastModifiedBy>
  <cp:revision>2</cp:revision>
  <cp:lastPrinted>2022-08-02T21:28:00Z</cp:lastPrinted>
  <dcterms:created xsi:type="dcterms:W3CDTF">2022-08-02T21:29:00Z</dcterms:created>
  <dcterms:modified xsi:type="dcterms:W3CDTF">2022-08-02T21:29:00Z</dcterms:modified>
</cp:coreProperties>
</file>